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sz w:val="44"/>
          <w:szCs w:val="44"/>
        </w:rPr>
      </w:pPr>
    </w:p>
    <w:p>
      <w:pPr>
        <w:jc w:val="center"/>
        <w:rPr>
          <w:rFonts w:eastAsia="方正小标宋_GBK"/>
          <w:color w:val="FF0000"/>
          <w:spacing w:val="-6"/>
          <w:w w:val="55"/>
          <w:sz w:val="144"/>
          <w:szCs w:val="144"/>
        </w:rPr>
      </w:pPr>
      <w:r>
        <w:rPr>
          <w:rFonts w:hint="eastAsia" w:eastAsia="方正小标宋_GBK"/>
          <w:color w:val="FF0000"/>
          <w:spacing w:val="-6"/>
          <w:w w:val="55"/>
          <w:sz w:val="144"/>
          <w:szCs w:val="144"/>
        </w:rPr>
        <w:t>临沂市总工会办公室文件</w:t>
      </w:r>
    </w:p>
    <w:p>
      <w:pPr>
        <w:spacing w:before="312" w:beforeLines="100"/>
        <w:jc w:val="center"/>
        <w:rPr>
          <w:rFonts w:hint="eastAsia" w:eastAsia="仿宋_GB2312"/>
          <w:sz w:val="32"/>
        </w:rPr>
      </w:pPr>
      <w:r>
        <w:rPr>
          <w:szCs w:val="20"/>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685165</wp:posOffset>
                </wp:positionV>
                <wp:extent cx="5760085" cy="0"/>
                <wp:effectExtent l="0" t="10795" r="635" b="12065"/>
                <wp:wrapNone/>
                <wp:docPr id="1" name="直接连接符 1"/>
                <wp:cNvGraphicFramePr/>
                <a:graphic xmlns:a="http://schemas.openxmlformats.org/drawingml/2006/main">
                  <a:graphicData uri="http://schemas.microsoft.com/office/word/2010/wordprocessingShape">
                    <wps:wsp>
                      <wps:cNvCnPr/>
                      <wps:spPr>
                        <a:xfrm>
                          <a:off x="0" y="0"/>
                          <a:ext cx="5760085"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top:53.95pt;height:0pt;width:453.55pt;mso-position-horizontal:center;z-index:251660288;mso-width-relative:page;mso-height-relative:page;" filled="f" stroked="t" coordsize="21600,21600" o:gfxdata="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Pjt3lbVAAAACAEAAA8AAAAAAAAA&#10;AQAgAAAAIgAAAGRycy9kb3ducmV2LnhtbFBLAQIUABQAAAAIAIdO4kCi1UEi2wEAAJcDAAAOAAAA&#10;AAAAAAEAIAAAACQBAABkcnMvZTJvRG9jLnhtbFBLBQYAAAAABgAGAFkBAABxBQ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rPr>
        <w:t>关于</w:t>
      </w:r>
      <w:r>
        <w:rPr>
          <w:rFonts w:hint="eastAsia" w:ascii="方正小标宋简体" w:eastAsia="方正小标宋简体"/>
          <w:sz w:val="44"/>
          <w:szCs w:val="44"/>
          <w:lang w:val="en-US" w:eastAsia="zh-CN"/>
        </w:rPr>
        <w:t>开展</w:t>
      </w: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1</w:t>
      </w:r>
      <w:r>
        <w:rPr>
          <w:rFonts w:hint="eastAsia" w:ascii="方正小标宋简体" w:eastAsia="方正小标宋简体"/>
          <w:sz w:val="44"/>
          <w:szCs w:val="44"/>
        </w:rPr>
        <w:t>年职工互助</w:t>
      </w:r>
      <w:r>
        <w:rPr>
          <w:rFonts w:hint="eastAsia" w:ascii="方正小标宋简体" w:eastAsia="方正小标宋简体"/>
          <w:sz w:val="44"/>
          <w:szCs w:val="44"/>
          <w:lang w:val="en-US" w:eastAsia="zh-CN"/>
        </w:rPr>
        <w:t>保障</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lang w:val="en-US" w:eastAsia="zh-CN"/>
        </w:rPr>
        <w:t>“牛年互助送福”会员普惠活动</w:t>
      </w:r>
      <w:r>
        <w:rPr>
          <w:rFonts w:hint="eastAsia" w:ascii="方正小标宋简体" w:eastAsia="方正小标宋简体"/>
          <w:sz w:val="44"/>
          <w:szCs w:val="44"/>
        </w:rPr>
        <w:t>的通知</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各县区总工会、市直</w:t>
      </w:r>
      <w:r>
        <w:rPr>
          <w:rFonts w:hint="eastAsia" w:ascii="仿宋_GB2312" w:hAnsi="仿宋_GB2312" w:eastAsia="仿宋_GB2312" w:cs="仿宋_GB2312"/>
          <w:sz w:val="32"/>
          <w:szCs w:val="32"/>
          <w:lang w:val="en-US" w:eastAsia="zh-CN"/>
        </w:rPr>
        <w:t>有关</w:t>
      </w:r>
      <w:r>
        <w:rPr>
          <w:rFonts w:hint="eastAsia" w:ascii="仿宋_GB2312" w:hAnsi="仿宋_GB2312" w:eastAsia="仿宋_GB2312" w:cs="仿宋_GB2312"/>
          <w:sz w:val="32"/>
          <w:szCs w:val="32"/>
        </w:rPr>
        <w:t>单位工会：</w:t>
      </w:r>
    </w:p>
    <w:p>
      <w:pPr>
        <w:keepNext w:val="0"/>
        <w:keepLines w:val="0"/>
        <w:pageBreakBefore w:val="0"/>
        <w:widowControl w:val="0"/>
        <w:kinsoku/>
        <w:wordWrap/>
        <w:overflowPunct/>
        <w:topLinePunct w:val="0"/>
        <w:autoSpaceDE/>
        <w:autoSpaceDN/>
        <w:bidi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为充分发挥职工互助保障活动的普惠性，更好的宣传职工互助保障活动，提高职工对互助保障活动的知晓面与参与度，</w:t>
      </w:r>
      <w:r>
        <w:rPr>
          <w:rFonts w:hint="eastAsia" w:ascii="仿宋_GB2312" w:hAnsi="仿宋_GB2312" w:eastAsia="仿宋_GB2312" w:cs="仿宋_GB2312"/>
          <w:sz w:val="32"/>
          <w:szCs w:val="32"/>
          <w:lang w:val="en-US" w:eastAsia="zh-CN"/>
        </w:rPr>
        <w:t>推动职工互助保障工作深入开展，现对全市职工互助保障会员开展“牛年互助送福”会员普惠活动。现将有关事项通知如下：</w:t>
      </w:r>
    </w:p>
    <w:p>
      <w:pPr>
        <w:keepNext w:val="0"/>
        <w:keepLines w:val="0"/>
        <w:pageBreakBefore w:val="0"/>
        <w:widowControl w:val="0"/>
        <w:numPr>
          <w:ilvl w:val="0"/>
          <w:numId w:val="1"/>
        </w:numPr>
        <w:kinsoku/>
        <w:wordWrap/>
        <w:overflowPunct/>
        <w:topLinePunct w:val="0"/>
        <w:autoSpaceDE/>
        <w:autoSpaceDN/>
        <w:bidi w:val="0"/>
        <w:spacing w:line="560" w:lineRule="exact"/>
        <w:ind w:firstLine="72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活动对象</w:t>
      </w:r>
    </w:p>
    <w:p>
      <w:pPr>
        <w:keepNext w:val="0"/>
        <w:keepLines w:val="0"/>
        <w:pageBreakBefore w:val="0"/>
        <w:widowControl w:val="0"/>
        <w:numPr>
          <w:ilvl w:val="0"/>
          <w:numId w:val="0"/>
        </w:numPr>
        <w:kinsoku/>
        <w:wordWrap/>
        <w:overflowPunct/>
        <w:topLinePunct w:val="0"/>
        <w:autoSpaceDE/>
        <w:autoSpaceDN/>
        <w:bidi w:val="0"/>
        <w:spacing w:line="560" w:lineRule="exact"/>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val="en-US" w:eastAsia="zh-CN"/>
        </w:rPr>
        <w:t xml:space="preserve"> 全市参加职工互助保障的会员。</w:t>
      </w:r>
    </w:p>
    <w:p>
      <w:pPr>
        <w:keepNext w:val="0"/>
        <w:keepLines w:val="0"/>
        <w:pageBreakBefore w:val="0"/>
        <w:widowControl w:val="0"/>
        <w:numPr>
          <w:ilvl w:val="0"/>
          <w:numId w:val="1"/>
        </w:numPr>
        <w:kinsoku/>
        <w:wordWrap/>
        <w:overflowPunct/>
        <w:topLinePunct w:val="0"/>
        <w:autoSpaceDE/>
        <w:autoSpaceDN/>
        <w:bidi w:val="0"/>
        <w:spacing w:line="560" w:lineRule="exact"/>
        <w:ind w:firstLine="72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活动时间</w:t>
      </w:r>
    </w:p>
    <w:p>
      <w:pPr>
        <w:keepNext w:val="0"/>
        <w:keepLines w:val="0"/>
        <w:pageBreakBefore w:val="0"/>
        <w:widowControl w:val="0"/>
        <w:numPr>
          <w:ilvl w:val="0"/>
          <w:numId w:val="0"/>
        </w:numPr>
        <w:kinsoku/>
        <w:wordWrap/>
        <w:overflowPunct/>
        <w:topLinePunct w:val="0"/>
        <w:autoSpaceDE/>
        <w:autoSpaceDN/>
        <w:bidi w:val="0"/>
        <w:spacing w:line="560" w:lineRule="exact"/>
        <w:ind w:firstLine="72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2021年2月3日至10日。</w:t>
      </w:r>
    </w:p>
    <w:p>
      <w:pPr>
        <w:keepNext w:val="0"/>
        <w:keepLines w:val="0"/>
        <w:pageBreakBefore w:val="0"/>
        <w:widowControl w:val="0"/>
        <w:numPr>
          <w:ilvl w:val="0"/>
          <w:numId w:val="1"/>
        </w:numPr>
        <w:kinsoku/>
        <w:wordWrap/>
        <w:overflowPunct/>
        <w:topLinePunct w:val="0"/>
        <w:autoSpaceDE/>
        <w:autoSpaceDN/>
        <w:bidi w:val="0"/>
        <w:spacing w:line="560" w:lineRule="exact"/>
        <w:ind w:firstLine="720"/>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活动内容</w:t>
      </w:r>
    </w:p>
    <w:p>
      <w:pPr>
        <w:keepNext w:val="0"/>
        <w:keepLines w:val="0"/>
        <w:pageBreakBefore w:val="0"/>
        <w:widowControl w:val="0"/>
        <w:numPr>
          <w:ilvl w:val="0"/>
          <w:numId w:val="2"/>
        </w:numPr>
        <w:kinsoku/>
        <w:wordWrap/>
        <w:overflowPunct/>
        <w:topLinePunct w:val="0"/>
        <w:autoSpaceDE/>
        <w:autoSpaceDN/>
        <w:bidi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中互会临沂办事处对参加职工互助保障的市直单位会员发放“牛年互助送福”保健用品。</w:t>
      </w:r>
    </w:p>
    <w:p>
      <w:pPr>
        <w:keepNext w:val="0"/>
        <w:keepLines w:val="0"/>
        <w:pageBreakBefore w:val="0"/>
        <w:widowControl w:val="0"/>
        <w:numPr>
          <w:ilvl w:val="0"/>
          <w:numId w:val="2"/>
        </w:numPr>
        <w:kinsoku/>
        <w:wordWrap/>
        <w:overflowPunct/>
        <w:topLinePunct w:val="0"/>
        <w:autoSpaceDE/>
        <w:autoSpaceDN/>
        <w:bidi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保健用品由中互会临沂办事处统一配送至县区，再由各县区总工会对辖区内参加职工互助保障的单位发放“牛年互助送福”保健用品，单位为参加职工互助保障的会员发放“牛年互助送福”保健用品。</w:t>
      </w:r>
    </w:p>
    <w:p>
      <w:pPr>
        <w:keepNext w:val="0"/>
        <w:keepLines w:val="0"/>
        <w:pageBreakBefore w:val="0"/>
        <w:widowControl w:val="0"/>
        <w:numPr>
          <w:ilvl w:val="0"/>
          <w:numId w:val="2"/>
        </w:numPr>
        <w:kinsoku/>
        <w:wordWrap/>
        <w:overflowPunct/>
        <w:topLinePunct w:val="0"/>
        <w:autoSpaceDE/>
        <w:autoSpaceDN/>
        <w:bidi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宣传职工互助保障活动的相关入会及理赔政策。</w:t>
      </w:r>
    </w:p>
    <w:p>
      <w:pPr>
        <w:keepNext w:val="0"/>
        <w:keepLines w:val="0"/>
        <w:pageBreakBefore w:val="0"/>
        <w:widowControl w:val="0"/>
        <w:numPr>
          <w:ilvl w:val="0"/>
          <w:numId w:val="1"/>
        </w:numPr>
        <w:kinsoku/>
        <w:wordWrap/>
        <w:overflowPunct/>
        <w:topLinePunct w:val="0"/>
        <w:autoSpaceDE/>
        <w:autoSpaceDN/>
        <w:bidi w:val="0"/>
        <w:spacing w:line="560" w:lineRule="exact"/>
        <w:ind w:firstLine="720"/>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活动安排</w:t>
      </w:r>
    </w:p>
    <w:p>
      <w:pPr>
        <w:keepNext w:val="0"/>
        <w:keepLines w:val="0"/>
        <w:pageBreakBefore w:val="0"/>
        <w:widowControl w:val="0"/>
        <w:numPr>
          <w:ilvl w:val="0"/>
          <w:numId w:val="3"/>
        </w:numPr>
        <w:kinsoku/>
        <w:wordWrap/>
        <w:overflowPunct/>
        <w:topLinePunct w:val="0"/>
        <w:autoSpaceDE/>
        <w:autoSpaceDN/>
        <w:bidi w:val="0"/>
        <w:snapToGrid w:val="0"/>
        <w:spacing w:line="560" w:lineRule="exact"/>
        <w:ind w:firstLine="640" w:firstLineChars="200"/>
        <w:rPr>
          <w:rFonts w:hint="eastAsia" w:ascii="黑体" w:hAnsi="黑体" w:eastAsia="黑体" w:cs="黑体"/>
          <w:sz w:val="32"/>
          <w:szCs w:val="32"/>
          <w:lang w:val="en-US" w:eastAsia="zh-CN"/>
        </w:rPr>
      </w:pPr>
      <w:r>
        <w:rPr>
          <w:rFonts w:hint="eastAsia" w:ascii="仿宋_GB2312" w:hAnsi="仿宋_GB2312" w:eastAsia="仿宋_GB2312" w:cs="仿宋_GB2312"/>
          <w:sz w:val="32"/>
          <w:szCs w:val="32"/>
        </w:rPr>
        <w:t>活动期间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val="en-US" w:eastAsia="zh-CN"/>
        </w:rPr>
        <w:t>总</w:t>
      </w:r>
      <w:r>
        <w:rPr>
          <w:rFonts w:hint="eastAsia" w:ascii="仿宋_GB2312" w:hAnsi="仿宋_GB2312" w:eastAsia="仿宋_GB2312" w:cs="仿宋_GB2312"/>
          <w:sz w:val="32"/>
          <w:szCs w:val="32"/>
        </w:rPr>
        <w:t>领导将赴部分</w:t>
      </w:r>
      <w:r>
        <w:rPr>
          <w:rFonts w:hint="eastAsia" w:ascii="仿宋_GB2312" w:hAnsi="仿宋_GB2312" w:eastAsia="仿宋_GB2312" w:cs="仿宋_GB2312"/>
          <w:sz w:val="32"/>
          <w:szCs w:val="32"/>
          <w:lang w:val="en-US" w:eastAsia="zh-CN"/>
        </w:rPr>
        <w:t>入会单位</w:t>
      </w:r>
      <w:r>
        <w:rPr>
          <w:rFonts w:hint="eastAsia" w:ascii="仿宋_GB2312" w:hAnsi="仿宋_GB2312" w:eastAsia="仿宋_GB2312" w:cs="仿宋_GB2312"/>
          <w:sz w:val="32"/>
          <w:szCs w:val="32"/>
        </w:rPr>
        <w:t>进行走访慰问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2、临沂办事处</w:t>
      </w:r>
      <w:r>
        <w:rPr>
          <w:rFonts w:hint="eastAsia" w:ascii="仿宋_GB2312" w:hAnsi="仿宋_GB2312" w:eastAsia="仿宋_GB2312" w:cs="仿宋_GB2312"/>
          <w:sz w:val="32"/>
          <w:szCs w:val="32"/>
        </w:rPr>
        <w:t>组成若干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牛年互助送福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活动走访</w:t>
      </w:r>
      <w:r>
        <w:rPr>
          <w:rFonts w:hint="eastAsia" w:ascii="仿宋_GB2312" w:hAnsi="仿宋_GB2312" w:eastAsia="仿宋_GB2312" w:cs="仿宋_GB2312"/>
          <w:sz w:val="32"/>
          <w:szCs w:val="32"/>
        </w:rPr>
        <w:t>慰问组，</w:t>
      </w:r>
      <w:r>
        <w:rPr>
          <w:rFonts w:hint="eastAsia" w:ascii="仿宋_GB2312" w:hAnsi="仿宋_GB2312" w:eastAsia="仿宋_GB2312" w:cs="仿宋_GB2312"/>
          <w:sz w:val="32"/>
          <w:szCs w:val="32"/>
          <w:lang w:val="en-US" w:eastAsia="zh-CN"/>
        </w:rPr>
        <w:t>通过进厂矿、车间，深入到一线</w:t>
      </w:r>
      <w:r>
        <w:rPr>
          <w:rFonts w:hint="eastAsia" w:ascii="仿宋_GB2312" w:hAnsi="仿宋_GB2312" w:eastAsia="仿宋_GB2312" w:cs="仿宋_GB2312"/>
          <w:sz w:val="32"/>
          <w:szCs w:val="32"/>
        </w:rPr>
        <w:t>开展走访</w:t>
      </w:r>
      <w:r>
        <w:rPr>
          <w:rFonts w:hint="eastAsia" w:ascii="仿宋_GB2312" w:hAnsi="仿宋_GB2312" w:eastAsia="仿宋_GB2312" w:cs="仿宋_GB2312"/>
          <w:sz w:val="32"/>
          <w:szCs w:val="32"/>
          <w:lang w:val="en-US" w:eastAsia="zh-CN"/>
        </w:rPr>
        <w:t>慰问</w:t>
      </w:r>
      <w:r>
        <w:rPr>
          <w:rFonts w:hint="eastAsia" w:ascii="仿宋_GB2312" w:hAnsi="仿宋_GB2312" w:eastAsia="仿宋_GB2312" w:cs="仿宋_GB2312"/>
          <w:sz w:val="32"/>
          <w:szCs w:val="32"/>
        </w:rPr>
        <w:t>活动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把职工互助保障政策的关爱送到会员手中。每个县区选取两家入会单位进行走访慰问</w:t>
      </w:r>
      <w:r>
        <w:rPr>
          <w:rFonts w:hint="eastAsia" w:ascii="仿宋_GB2312" w:hAnsi="仿宋_GB2312" w:eastAsia="仿宋_GB2312" w:cs="仿宋_GB2312"/>
          <w:spacing w:val="-2"/>
          <w:sz w:val="32"/>
          <w:szCs w:val="32"/>
          <w:lang w:eastAsia="zh-CN"/>
        </w:rPr>
        <w:t>。</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val="en-US" w:eastAsia="zh-CN"/>
        </w:rPr>
        <w:t>开展走访慰问活动</w:t>
      </w:r>
      <w:r>
        <w:rPr>
          <w:rFonts w:hint="eastAsia" w:ascii="仿宋_GB2312" w:hAnsi="仿宋_GB2312" w:eastAsia="仿宋_GB2312" w:cs="仿宋_GB2312"/>
          <w:sz w:val="32"/>
          <w:szCs w:val="32"/>
        </w:rPr>
        <w:t>的同时，了解</w:t>
      </w:r>
      <w:r>
        <w:rPr>
          <w:rFonts w:hint="eastAsia" w:ascii="仿宋_GB2312" w:hAnsi="仿宋_GB2312" w:eastAsia="仿宋_GB2312" w:cs="仿宋_GB2312"/>
          <w:sz w:val="32"/>
          <w:szCs w:val="32"/>
          <w:lang w:val="en-US" w:eastAsia="zh-CN"/>
        </w:rPr>
        <w:t>各县区及市直单位</w:t>
      </w:r>
      <w:r>
        <w:rPr>
          <w:rFonts w:hint="eastAsia" w:ascii="仿宋_GB2312" w:hAnsi="仿宋_GB2312" w:eastAsia="仿宋_GB2312" w:cs="仿宋_GB2312"/>
          <w:sz w:val="32"/>
          <w:szCs w:val="32"/>
        </w:rPr>
        <w:t>推进</w:t>
      </w:r>
      <w:r>
        <w:rPr>
          <w:rFonts w:hint="eastAsia" w:ascii="仿宋_GB2312" w:hAnsi="仿宋_GB2312" w:eastAsia="仿宋_GB2312" w:cs="仿宋_GB2312"/>
          <w:sz w:val="32"/>
          <w:szCs w:val="32"/>
          <w:lang w:val="en-US" w:eastAsia="zh-CN"/>
        </w:rPr>
        <w:t>职工互助保障工作开展</w:t>
      </w:r>
      <w:r>
        <w:rPr>
          <w:rFonts w:hint="eastAsia" w:ascii="仿宋_GB2312" w:hAnsi="仿宋_GB2312" w:eastAsia="仿宋_GB2312" w:cs="仿宋_GB2312"/>
          <w:sz w:val="32"/>
          <w:szCs w:val="32"/>
        </w:rPr>
        <w:t>情况，调研</w:t>
      </w:r>
      <w:r>
        <w:rPr>
          <w:rFonts w:hint="eastAsia" w:ascii="仿宋_GB2312" w:hAnsi="仿宋_GB2312" w:eastAsia="仿宋_GB2312" w:cs="仿宋_GB2312"/>
          <w:sz w:val="32"/>
          <w:szCs w:val="32"/>
          <w:lang w:val="en-US" w:eastAsia="zh-CN"/>
        </w:rPr>
        <w:t>职工互助保障</w:t>
      </w:r>
      <w:r>
        <w:rPr>
          <w:rFonts w:hint="eastAsia" w:ascii="仿宋_GB2312" w:hAnsi="仿宋_GB2312" w:eastAsia="仿宋_GB2312" w:cs="仿宋_GB2312"/>
          <w:sz w:val="32"/>
          <w:szCs w:val="32"/>
        </w:rPr>
        <w:t>运行</w:t>
      </w:r>
      <w:r>
        <w:rPr>
          <w:rFonts w:hint="eastAsia" w:ascii="仿宋_GB2312" w:hAnsi="仿宋_GB2312" w:eastAsia="仿宋_GB2312" w:cs="仿宋_GB2312"/>
          <w:sz w:val="32"/>
          <w:szCs w:val="32"/>
          <w:lang w:val="en-US" w:eastAsia="zh-CN"/>
        </w:rPr>
        <w:t>过程中存在的问题</w:t>
      </w:r>
      <w:r>
        <w:rPr>
          <w:rFonts w:hint="eastAsia" w:ascii="仿宋_GB2312" w:hAnsi="仿宋_GB2312" w:eastAsia="仿宋_GB2312" w:cs="仿宋_GB2312"/>
          <w:sz w:val="32"/>
          <w:szCs w:val="32"/>
        </w:rPr>
        <w:t>情况。请各县区总工会提前做好相关准备工作。</w:t>
      </w:r>
    </w:p>
    <w:p>
      <w:pPr>
        <w:keepNext w:val="0"/>
        <w:keepLines w:val="0"/>
        <w:pageBreakBefore w:val="0"/>
        <w:widowControl w:val="0"/>
        <w:numPr>
          <w:ilvl w:val="0"/>
          <w:numId w:val="1"/>
        </w:numPr>
        <w:kinsoku/>
        <w:wordWrap/>
        <w:overflowPunct/>
        <w:topLinePunct w:val="0"/>
        <w:autoSpaceDE/>
        <w:autoSpaceDN/>
        <w:bidi w:val="0"/>
        <w:spacing w:line="560" w:lineRule="exact"/>
        <w:ind w:firstLine="720"/>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有关要求</w:t>
      </w:r>
    </w:p>
    <w:p>
      <w:pPr>
        <w:keepNext w:val="0"/>
        <w:keepLines w:val="0"/>
        <w:pageBreakBefore w:val="0"/>
        <w:widowControl w:val="0"/>
        <w:kinsoku/>
        <w:wordWrap/>
        <w:overflowPunct/>
        <w:topLinePunct w:val="0"/>
        <w:autoSpaceDE/>
        <w:autoSpaceDN/>
        <w:bidi w:val="0"/>
        <w:snapToGrid w:val="0"/>
        <w:spacing w:line="560" w:lineRule="exact"/>
        <w:ind w:firstLine="640" w:firstLineChars="200"/>
        <w:rPr>
          <w:rFonts w:hint="eastAsia" w:ascii="仿宋_GB2312" w:hAnsi="仿宋_GB2312" w:eastAsia="仿宋_GB2312" w:cs="仿宋_GB2312"/>
          <w:sz w:val="32"/>
          <w:szCs w:val="32"/>
        </w:rPr>
      </w:pPr>
      <w:r>
        <w:rPr>
          <w:rFonts w:hint="eastAsia" w:ascii="楷体_GB2312" w:hAnsi="仿宋_GB2312" w:eastAsia="楷体_GB2312" w:cs="仿宋_GB2312"/>
          <w:sz w:val="32"/>
          <w:szCs w:val="32"/>
        </w:rPr>
        <w:t>（一）</w:t>
      </w:r>
      <w:r>
        <w:rPr>
          <w:rFonts w:hint="eastAsia" w:ascii="楷体_GB2312" w:hAnsi="楷体_GB2312" w:eastAsia="楷体_GB2312" w:cs="楷体_GB2312"/>
          <w:sz w:val="32"/>
          <w:szCs w:val="32"/>
        </w:rPr>
        <w:t>精心组织，周密部署。</w:t>
      </w:r>
      <w:r>
        <w:rPr>
          <w:rFonts w:hint="eastAsia" w:ascii="仿宋_GB2312" w:eastAsia="仿宋_GB2312"/>
          <w:sz w:val="32"/>
          <w:szCs w:val="32"/>
        </w:rPr>
        <w:t>各级工会要高度重视</w:t>
      </w:r>
      <w:r>
        <w:rPr>
          <w:rFonts w:hint="eastAsia" w:ascii="仿宋_GB2312" w:eastAsia="仿宋_GB2312"/>
          <w:sz w:val="32"/>
          <w:szCs w:val="32"/>
          <w:lang w:val="en-US" w:eastAsia="zh-CN"/>
        </w:rPr>
        <w:t>2021</w:t>
      </w:r>
      <w:r>
        <w:rPr>
          <w:rFonts w:hint="eastAsia" w:ascii="仿宋_GB2312" w:eastAsia="仿宋_GB2312"/>
          <w:sz w:val="32"/>
          <w:szCs w:val="32"/>
        </w:rPr>
        <w:t>年</w:t>
      </w:r>
      <w:r>
        <w:rPr>
          <w:rFonts w:hint="eastAsia" w:ascii="仿宋_GB2312" w:eastAsia="仿宋_GB2312"/>
          <w:sz w:val="32"/>
          <w:szCs w:val="32"/>
          <w:lang w:eastAsia="zh-CN"/>
        </w:rPr>
        <w:t>“</w:t>
      </w:r>
      <w:r>
        <w:rPr>
          <w:rFonts w:hint="eastAsia" w:ascii="仿宋_GB2312" w:eastAsia="仿宋_GB2312"/>
          <w:sz w:val="32"/>
          <w:szCs w:val="32"/>
          <w:lang w:val="en-US" w:eastAsia="zh-CN"/>
        </w:rPr>
        <w:t>牛年互助送福</w:t>
      </w:r>
      <w:r>
        <w:rPr>
          <w:rFonts w:hint="eastAsia" w:ascii="仿宋_GB2312" w:eastAsia="仿宋_GB2312"/>
          <w:sz w:val="32"/>
          <w:szCs w:val="32"/>
          <w:lang w:eastAsia="zh-CN"/>
        </w:rPr>
        <w:t>”</w:t>
      </w:r>
      <w:r>
        <w:rPr>
          <w:rFonts w:hint="eastAsia" w:ascii="仿宋_GB2312" w:eastAsia="仿宋_GB2312"/>
          <w:sz w:val="32"/>
          <w:szCs w:val="32"/>
          <w:lang w:val="en-US" w:eastAsia="zh-CN"/>
        </w:rPr>
        <w:t>活动</w:t>
      </w:r>
      <w:r>
        <w:rPr>
          <w:rFonts w:hint="eastAsia" w:ascii="仿宋_GB2312" w:eastAsia="仿宋_GB2312"/>
          <w:sz w:val="32"/>
          <w:szCs w:val="32"/>
        </w:rPr>
        <w:t>工作，结合本地区、本系统实际，认真制定方案，精心组织落实。同时，</w:t>
      </w:r>
      <w:r>
        <w:rPr>
          <w:rFonts w:hint="eastAsia" w:ascii="仿宋_GB2312" w:hAnsi="仿宋_GB2312" w:eastAsia="仿宋_GB2312" w:cs="仿宋_GB2312"/>
          <w:sz w:val="32"/>
          <w:szCs w:val="32"/>
          <w:lang w:val="en-US" w:eastAsia="zh-CN"/>
        </w:rPr>
        <w:t>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牛年互助送福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活动为</w:t>
      </w:r>
      <w:r>
        <w:rPr>
          <w:rFonts w:hint="eastAsia" w:ascii="仿宋_GB2312" w:hAnsi="仿宋_GB2312" w:eastAsia="仿宋_GB2312" w:cs="仿宋_GB2312"/>
          <w:sz w:val="32"/>
          <w:szCs w:val="32"/>
        </w:rPr>
        <w:t>契机，积极推动党委、政府将</w:t>
      </w:r>
      <w:r>
        <w:rPr>
          <w:rFonts w:hint="eastAsia" w:ascii="仿宋_GB2312" w:hAnsi="仿宋_GB2312" w:eastAsia="仿宋_GB2312" w:cs="仿宋_GB2312"/>
          <w:sz w:val="32"/>
          <w:szCs w:val="32"/>
          <w:lang w:val="en-US" w:eastAsia="zh-CN"/>
        </w:rPr>
        <w:t>职工互助保障工作列入政府重点民生实事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作为年度考核事项，推动职工互助保障工作深入开展</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napToGrid w:val="0"/>
        <w:spacing w:line="560" w:lineRule="exact"/>
        <w:ind w:firstLine="640" w:firstLineChars="200"/>
        <w:rPr>
          <w:rFonts w:hint="default" w:ascii="仿宋_GB2312" w:eastAsia="仿宋_GB2312"/>
          <w:sz w:val="32"/>
          <w:lang w:val="en-US" w:eastAsia="zh-CN"/>
        </w:rPr>
      </w:pPr>
      <w:r>
        <w:rPr>
          <w:rFonts w:hint="eastAsia" w:ascii="楷体_GB2312" w:hAnsi="仿宋_GB2312" w:eastAsia="楷体_GB2312" w:cs="仿宋_GB2312"/>
          <w:sz w:val="32"/>
          <w:szCs w:val="32"/>
        </w:rPr>
        <w:t>（二）</w:t>
      </w:r>
      <w:r>
        <w:rPr>
          <w:rFonts w:hint="eastAsia" w:ascii="楷体_GB2312" w:hAnsi="楷体_GB2312" w:eastAsia="楷体_GB2312" w:cs="楷体_GB2312"/>
          <w:sz w:val="32"/>
          <w:szCs w:val="32"/>
        </w:rPr>
        <w:t>规范运作，监管到位。</w:t>
      </w:r>
      <w:r>
        <w:rPr>
          <w:rFonts w:hint="eastAsia" w:ascii="仿宋_GB2312" w:eastAsia="仿宋_GB2312"/>
          <w:sz w:val="32"/>
        </w:rPr>
        <w:t>要确保</w:t>
      </w:r>
      <w:r>
        <w:rPr>
          <w:rFonts w:hint="eastAsia" w:ascii="仿宋_GB2312" w:eastAsia="仿宋_GB2312"/>
          <w:sz w:val="32"/>
          <w:lang w:val="en-US" w:eastAsia="zh-CN"/>
        </w:rPr>
        <w:t>保健用品</w:t>
      </w:r>
      <w:r>
        <w:rPr>
          <w:rFonts w:hint="eastAsia" w:ascii="仿宋_GB2312" w:eastAsia="仿宋_GB2312"/>
          <w:sz w:val="32"/>
        </w:rPr>
        <w:t>分配科学合理、发放规范有效，确保</w:t>
      </w:r>
      <w:r>
        <w:rPr>
          <w:rFonts w:hint="eastAsia" w:ascii="仿宋_GB2312" w:eastAsia="仿宋_GB2312"/>
          <w:sz w:val="32"/>
          <w:lang w:val="en-US" w:eastAsia="zh-CN"/>
        </w:rPr>
        <w:t>保健用品及时发放到职工互助保障会员手中</w:t>
      </w:r>
      <w:r>
        <w:rPr>
          <w:rFonts w:hint="eastAsia" w:ascii="仿宋_GB2312" w:eastAsia="仿宋_GB2312"/>
          <w:sz w:val="32"/>
        </w:rPr>
        <w:t>。</w:t>
      </w:r>
      <w:r>
        <w:rPr>
          <w:rFonts w:hint="eastAsia" w:ascii="仿宋_GB2312" w:eastAsia="仿宋_GB2312"/>
          <w:sz w:val="32"/>
          <w:lang w:val="en-US" w:eastAsia="zh-CN"/>
        </w:rPr>
        <w:t>严格按照要求，完善发放手续，把好物品发</w:t>
      </w:r>
      <w:r>
        <w:rPr>
          <w:rFonts w:hint="eastAsia" w:ascii="仿宋_GB2312" w:eastAsia="仿宋_GB2312"/>
          <w:color w:val="auto"/>
          <w:sz w:val="32"/>
          <w:lang w:val="en-US" w:eastAsia="zh-CN"/>
        </w:rPr>
        <w:t>放</w:t>
      </w:r>
      <w:r>
        <w:rPr>
          <w:rFonts w:hint="eastAsia" w:ascii="仿宋_GB2312" w:eastAsia="仿宋_GB2312"/>
          <w:sz w:val="32"/>
          <w:lang w:val="en-US" w:eastAsia="zh-CN"/>
        </w:rPr>
        <w:t>关。可由参会单位工会持公章到所在县区工会（市直单位持公章到中互会临沂办事处），在活动物品领用表（见附件1）登记后领取活动物品，对其单位参保会员进行发放，并于2021年2月10日前将活动物品发放表（见附件2）报送至县区工会，再由县区工会统一报送至中互会临沂办事处。</w:t>
      </w:r>
    </w:p>
    <w:p>
      <w:pPr>
        <w:keepNext w:val="0"/>
        <w:keepLines w:val="0"/>
        <w:pageBreakBefore w:val="0"/>
        <w:widowControl w:val="0"/>
        <w:kinsoku/>
        <w:wordWrap/>
        <w:overflowPunct/>
        <w:topLinePunct w:val="0"/>
        <w:autoSpaceDE/>
        <w:autoSpaceDN/>
        <w:bidi w:val="0"/>
        <w:snapToGrid w:val="0"/>
        <w:spacing w:line="560" w:lineRule="exact"/>
        <w:ind w:firstLine="640" w:firstLineChars="200"/>
        <w:rPr>
          <w:rFonts w:hint="default" w:ascii="仿宋_GB2312" w:eastAsia="仿宋_GB2312"/>
          <w:sz w:val="32"/>
          <w:lang w:val="en-US" w:eastAsia="zh-CN"/>
        </w:rPr>
      </w:pPr>
      <w:r>
        <w:rPr>
          <w:rFonts w:hint="eastAsia" w:ascii="楷体_GB2312" w:hAnsi="楷体_GB2312" w:eastAsia="楷体_GB2312" w:cs="楷体_GB2312"/>
          <w:sz w:val="32"/>
          <w:szCs w:val="32"/>
        </w:rPr>
        <w:t>（三）</w:t>
      </w:r>
      <w:r>
        <w:rPr>
          <w:rFonts w:hint="eastAsia" w:ascii="楷体_GB2312" w:hAnsi="楷体_GB2312" w:eastAsia="楷体_GB2312" w:cs="楷体_GB2312"/>
          <w:sz w:val="32"/>
        </w:rPr>
        <w:t>注重宣传，营造氛围。</w:t>
      </w:r>
      <w:r>
        <w:rPr>
          <w:rFonts w:hint="eastAsia" w:ascii="仿宋_GB2312" w:hAnsi="仿宋_GB2312" w:eastAsia="仿宋_GB2312" w:cs="仿宋_GB2312"/>
          <w:sz w:val="32"/>
          <w:szCs w:val="32"/>
        </w:rPr>
        <w:t>要</w:t>
      </w:r>
      <w:r>
        <w:rPr>
          <w:rFonts w:hint="eastAsia" w:ascii="仿宋_GB2312" w:hAnsi="仿宋_GB2312" w:eastAsia="仿宋_GB2312" w:cs="仿宋_GB2312"/>
          <w:sz w:val="32"/>
          <w:szCs w:val="32"/>
          <w:lang w:val="en-US" w:eastAsia="zh-CN"/>
        </w:rPr>
        <w:t>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牛年互助送福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活动</w:t>
      </w:r>
      <w:r>
        <w:rPr>
          <w:rFonts w:hint="eastAsia" w:ascii="仿宋_GB2312" w:hAnsi="仿宋_GB2312" w:eastAsia="仿宋_GB2312" w:cs="仿宋_GB2312"/>
          <w:sz w:val="32"/>
          <w:szCs w:val="32"/>
          <w:lang w:val="en-US" w:eastAsia="zh-CN"/>
        </w:rPr>
        <w:t>进行大力宣传，以此促进广大互助保障会员对相关政策的深入了解。</w:t>
      </w:r>
      <w:r>
        <w:rPr>
          <w:rFonts w:hint="eastAsia" w:ascii="仿宋_GB2312" w:hAnsi="仿宋_GB2312" w:eastAsia="仿宋_GB2312" w:cs="仿宋_GB2312"/>
          <w:sz w:val="32"/>
          <w:szCs w:val="32"/>
        </w:rPr>
        <w:t>要加强与媒体的沟通合作，并通过报刊、网络、微信平台等载体，强化宣传引导，挖掘典型事迹，营造</w:t>
      </w:r>
      <w:r>
        <w:rPr>
          <w:rFonts w:hint="eastAsia" w:ascii="仿宋_GB2312" w:hAnsi="仿宋_GB2312" w:eastAsia="仿宋_GB2312" w:cs="仿宋_GB2312"/>
          <w:sz w:val="32"/>
          <w:szCs w:val="32"/>
          <w:lang w:val="en-US" w:eastAsia="zh-CN"/>
        </w:rPr>
        <w:t>职工互助保障事业</w:t>
      </w:r>
      <w:r>
        <w:rPr>
          <w:rFonts w:hint="eastAsia" w:ascii="仿宋_GB2312" w:hAnsi="仿宋_GB2312" w:eastAsia="仿宋_GB2312" w:cs="仿宋_GB2312"/>
          <w:sz w:val="32"/>
          <w:szCs w:val="32"/>
        </w:rPr>
        <w:t>的良好氛围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打造工会服务职工的又一张靓丽名片</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各县区总工会要将活动图片及视频资料做好存档并报送至中互会临沂办事处。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rPr>
      </w:pPr>
      <w:r>
        <w:rPr>
          <w:rFonts w:hint="eastAsia" w:ascii="仿宋_GB2312" w:eastAsia="仿宋_GB2312"/>
          <w:sz w:val="32"/>
          <w:szCs w:val="32"/>
        </w:rPr>
        <w:t>开展</w:t>
      </w:r>
      <w:r>
        <w:rPr>
          <w:rFonts w:hint="eastAsia" w:ascii="仿宋_GB2312" w:eastAsia="仿宋_GB2312"/>
          <w:sz w:val="32"/>
          <w:szCs w:val="32"/>
          <w:lang w:eastAsia="zh-CN"/>
        </w:rPr>
        <w:t>“</w:t>
      </w:r>
      <w:r>
        <w:rPr>
          <w:rFonts w:hint="eastAsia" w:ascii="仿宋_GB2312" w:eastAsia="仿宋_GB2312"/>
          <w:sz w:val="32"/>
          <w:szCs w:val="32"/>
          <w:lang w:val="en-US" w:eastAsia="zh-CN"/>
        </w:rPr>
        <w:t>牛年互助送福</w:t>
      </w:r>
      <w:r>
        <w:rPr>
          <w:rFonts w:hint="eastAsia" w:ascii="仿宋_GB2312" w:eastAsia="仿宋_GB2312"/>
          <w:sz w:val="32"/>
          <w:szCs w:val="32"/>
          <w:lang w:eastAsia="zh-CN"/>
        </w:rPr>
        <w:t>”</w:t>
      </w:r>
      <w:r>
        <w:rPr>
          <w:rFonts w:hint="eastAsia" w:ascii="仿宋_GB2312" w:eastAsia="仿宋_GB2312"/>
          <w:sz w:val="32"/>
          <w:szCs w:val="32"/>
          <w:lang w:val="en-US" w:eastAsia="zh-CN"/>
        </w:rPr>
        <w:t>活动</w:t>
      </w:r>
      <w:r>
        <w:rPr>
          <w:rFonts w:hint="eastAsia" w:ascii="仿宋_GB2312" w:eastAsia="仿宋_GB2312"/>
          <w:sz w:val="32"/>
          <w:szCs w:val="32"/>
        </w:rPr>
        <w:t>是</w:t>
      </w:r>
      <w:r>
        <w:rPr>
          <w:rFonts w:hint="eastAsia" w:ascii="仿宋_GB2312" w:eastAsia="仿宋_GB2312"/>
          <w:sz w:val="32"/>
          <w:szCs w:val="32"/>
          <w:lang w:val="en-US" w:eastAsia="zh-CN"/>
        </w:rPr>
        <w:t>进一步加强会员服务</w:t>
      </w:r>
      <w:r>
        <w:rPr>
          <w:rFonts w:hint="eastAsia" w:ascii="仿宋_GB2312" w:eastAsia="仿宋_GB2312"/>
          <w:sz w:val="32"/>
          <w:szCs w:val="32"/>
        </w:rPr>
        <w:t>、营造和谐</w:t>
      </w:r>
      <w:r>
        <w:rPr>
          <w:rFonts w:hint="eastAsia" w:ascii="仿宋_GB2312" w:eastAsia="仿宋_GB2312"/>
          <w:sz w:val="32"/>
          <w:szCs w:val="32"/>
          <w:lang w:val="en-US" w:eastAsia="zh-CN"/>
        </w:rPr>
        <w:t>互助保障</w:t>
      </w:r>
      <w:r>
        <w:rPr>
          <w:rFonts w:hint="eastAsia" w:ascii="仿宋_GB2312" w:eastAsia="仿宋_GB2312"/>
          <w:sz w:val="32"/>
          <w:szCs w:val="32"/>
        </w:rPr>
        <w:t>氛围的重要载体。希望各</w:t>
      </w:r>
      <w:r>
        <w:rPr>
          <w:rFonts w:hint="eastAsia" w:ascii="仿宋_GB2312" w:eastAsia="仿宋_GB2312"/>
          <w:sz w:val="32"/>
          <w:szCs w:val="32"/>
          <w:lang w:val="en-US" w:eastAsia="zh-CN"/>
        </w:rPr>
        <w:t>县区</w:t>
      </w:r>
      <w:r>
        <w:rPr>
          <w:rFonts w:hint="eastAsia" w:ascii="仿宋_GB2312" w:eastAsia="仿宋_GB2312"/>
          <w:sz w:val="32"/>
          <w:szCs w:val="32"/>
        </w:rPr>
        <w:t>工会要高度重视这项工作，本着深入、扎实、高效的原则，明确任务，统筹协调，分工负责，切实做好</w:t>
      </w:r>
      <w:r>
        <w:rPr>
          <w:rFonts w:hint="eastAsia" w:ascii="仿宋_GB2312" w:eastAsia="仿宋_GB2312"/>
          <w:sz w:val="32"/>
          <w:szCs w:val="32"/>
          <w:lang w:eastAsia="zh-CN"/>
        </w:rPr>
        <w:t>“</w:t>
      </w:r>
      <w:r>
        <w:rPr>
          <w:rFonts w:hint="eastAsia" w:ascii="仿宋_GB2312" w:eastAsia="仿宋_GB2312"/>
          <w:sz w:val="32"/>
          <w:szCs w:val="32"/>
          <w:lang w:val="en-US" w:eastAsia="zh-CN"/>
        </w:rPr>
        <w:t>牛年互助送福</w:t>
      </w:r>
      <w:r>
        <w:rPr>
          <w:rFonts w:hint="eastAsia" w:ascii="仿宋_GB2312" w:eastAsia="仿宋_GB2312"/>
          <w:sz w:val="32"/>
          <w:szCs w:val="32"/>
          <w:lang w:eastAsia="zh-CN"/>
        </w:rPr>
        <w:t>”</w:t>
      </w:r>
      <w:r>
        <w:rPr>
          <w:rFonts w:hint="eastAsia" w:ascii="仿宋_GB2312" w:eastAsia="仿宋_GB2312"/>
          <w:sz w:val="32"/>
          <w:szCs w:val="32"/>
          <w:lang w:val="en-US" w:eastAsia="zh-CN"/>
        </w:rPr>
        <w:t>活动的</w:t>
      </w:r>
      <w:r>
        <w:rPr>
          <w:rFonts w:hint="eastAsia" w:ascii="仿宋_GB2312" w:hAnsi="宋体" w:eastAsia="仿宋_GB2312" w:cs="宋体"/>
          <w:sz w:val="32"/>
          <w:szCs w:val="32"/>
        </w:rPr>
        <w:t>相关</w:t>
      </w:r>
      <w:r>
        <w:rPr>
          <w:rFonts w:hint="eastAsia" w:ascii="仿宋_GB2312" w:eastAsia="仿宋_GB2312"/>
          <w:sz w:val="32"/>
          <w:szCs w:val="32"/>
        </w:rPr>
        <w:t>工作</w:t>
      </w:r>
      <w:r>
        <w:rPr>
          <w:rFonts w:hint="eastAsia" w:ascii="仿宋_GB2312" w:eastAsia="仿宋_GB2312"/>
          <w:sz w:val="32"/>
          <w:szCs w:val="32"/>
          <w:lang w:eastAsia="zh-CN"/>
        </w:rPr>
        <w:t>。</w:t>
      </w:r>
      <w:r>
        <w:rPr>
          <w:rFonts w:hint="eastAsia" w:ascii="仿宋_GB2312" w:eastAsia="仿宋_GB2312"/>
          <w:sz w:val="32"/>
          <w:szCs w:val="32"/>
          <w:lang w:val="en-US" w:eastAsia="zh-CN"/>
        </w:rPr>
        <w:t>为确保相关活动的顺利开展，各县区总工会需明确一名责任人，将姓名、联系方式、单位地址于2月2日16点前发送至邮箱zhhlybsccwb@126.com。</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联系人：</w:t>
      </w:r>
      <w:r>
        <w:rPr>
          <w:rFonts w:hint="eastAsia" w:ascii="仿宋_GB2312" w:eastAsia="仿宋_GB2312"/>
          <w:sz w:val="32"/>
          <w:szCs w:val="32"/>
          <w:lang w:val="en-US" w:eastAsia="zh-CN"/>
        </w:rPr>
        <w:t>杨峰  王剑</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电  话：</w:t>
      </w:r>
      <w:r>
        <w:rPr>
          <w:rFonts w:hint="eastAsia" w:eastAsia="仿宋_GB2312"/>
          <w:sz w:val="32"/>
          <w:szCs w:val="32"/>
        </w:rPr>
        <w:t>0539</w:t>
      </w:r>
      <w:r>
        <w:rPr>
          <w:rFonts w:hint="eastAsia" w:ascii="仿宋_GB2312" w:eastAsia="仿宋_GB2312"/>
          <w:sz w:val="32"/>
          <w:szCs w:val="32"/>
        </w:rPr>
        <w:t>-</w:t>
      </w:r>
      <w:r>
        <w:rPr>
          <w:rFonts w:hint="eastAsia" w:eastAsia="仿宋_GB2312"/>
          <w:sz w:val="32"/>
          <w:szCs w:val="32"/>
          <w:lang w:val="en-US" w:eastAsia="zh-CN"/>
        </w:rPr>
        <w:t>8772023</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baseline"/>
        <w:rPr>
          <w:rFonts w:hint="eastAsia" w:ascii="仿宋_GB2312" w:eastAsia="仿宋_GB2312"/>
          <w:sz w:val="32"/>
          <w:szCs w:val="32"/>
          <w:lang w:val="en-US" w:eastAsia="zh-CN"/>
        </w:rPr>
      </w:pPr>
      <w:r>
        <w:rPr>
          <w:rFonts w:hint="eastAsia" w:ascii="仿宋_GB2312" w:eastAsia="仿宋_GB2312"/>
          <w:sz w:val="32"/>
          <w:szCs w:val="32"/>
        </w:rPr>
        <w:t>附：</w:t>
      </w:r>
      <w:r>
        <w:rPr>
          <w:rFonts w:hint="eastAsia" w:ascii="仿宋_GB2312" w:eastAsia="仿宋_GB2312"/>
          <w:sz w:val="32"/>
        </w:rPr>
        <w:t>1.</w:t>
      </w:r>
      <w:r>
        <w:rPr>
          <w:rFonts w:hint="eastAsia" w:ascii="仿宋_GB2312" w:eastAsia="仿宋_GB2312"/>
          <w:sz w:val="32"/>
          <w:szCs w:val="32"/>
          <w:lang w:val="en-US" w:eastAsia="zh-CN"/>
        </w:rPr>
        <w:t>“牛年互助送福”活动物品领用表</w:t>
      </w:r>
    </w:p>
    <w:p>
      <w:pPr>
        <w:keepNext w:val="0"/>
        <w:keepLines w:val="0"/>
        <w:pageBreakBefore w:val="0"/>
        <w:widowControl w:val="0"/>
        <w:kinsoku/>
        <w:wordWrap/>
        <w:overflowPunct/>
        <w:topLinePunct w:val="0"/>
        <w:autoSpaceDE/>
        <w:autoSpaceDN/>
        <w:bidi w:val="0"/>
        <w:snapToGrid w:val="0"/>
        <w:spacing w:line="560" w:lineRule="exact"/>
        <w:textAlignment w:val="baseline"/>
        <w:rPr>
          <w:rFonts w:hint="eastAsia" w:ascii="仿宋_GB2312" w:eastAsia="仿宋_GB2312"/>
          <w:sz w:val="32"/>
          <w:szCs w:val="32"/>
        </w:rPr>
      </w:pPr>
      <w:r>
        <w:rPr>
          <w:rFonts w:hint="eastAsia" w:ascii="仿宋_GB2312" w:eastAsia="仿宋_GB2312"/>
          <w:sz w:val="32"/>
        </w:rPr>
        <w:t xml:space="preserve">        2.</w:t>
      </w:r>
      <w:r>
        <w:rPr>
          <w:rFonts w:hint="eastAsia" w:ascii="仿宋_GB2312" w:eastAsia="仿宋_GB2312"/>
          <w:sz w:val="32"/>
          <w:szCs w:val="32"/>
          <w:lang w:val="en-US" w:eastAsia="zh-CN"/>
        </w:rPr>
        <w:t>“牛年互助送福”活动物品发放表</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4160" w:firstLineChars="1300"/>
        <w:rPr>
          <w:rFonts w:hint="eastAsia" w:ascii="仿宋_GB2312" w:eastAsia="仿宋_GB2312"/>
          <w:sz w:val="32"/>
          <w:szCs w:val="32"/>
        </w:rPr>
      </w:pPr>
      <w:r>
        <w:rPr>
          <w:rFonts w:hint="eastAsia" w:ascii="仿宋_GB2312" w:eastAsia="仿宋_GB2312"/>
          <w:sz w:val="32"/>
          <w:szCs w:val="32"/>
        </w:rPr>
        <w:t xml:space="preserve">临沂市总工会办公室 </w:t>
      </w:r>
    </w:p>
    <w:p>
      <w:pPr>
        <w:keepNext w:val="0"/>
        <w:keepLines w:val="0"/>
        <w:pageBreakBefore w:val="0"/>
        <w:widowControl w:val="0"/>
        <w:kinsoku/>
        <w:wordWrap/>
        <w:overflowPunct/>
        <w:topLinePunct w:val="0"/>
        <w:autoSpaceDE/>
        <w:autoSpaceDN/>
        <w:bidi w:val="0"/>
        <w:adjustRightInd w:val="0"/>
        <w:snapToGrid w:val="0"/>
        <w:spacing w:line="560" w:lineRule="exact"/>
        <w:ind w:right="496" w:rightChars="236"/>
        <w:jc w:val="center"/>
        <w:rPr>
          <w:rFonts w:hint="eastAsia" w:ascii="仿宋_GB2312" w:eastAsia="方正仿宋简体"/>
          <w:sz w:val="32"/>
        </w:rPr>
      </w:pPr>
      <w:r>
        <w:rPr>
          <w:rFonts w:hint="eastAsia" w:eastAsia="仿宋_GB2312"/>
          <w:sz w:val="32"/>
          <w:szCs w:val="32"/>
        </w:rPr>
        <w:t xml:space="preserve">                             </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日</w:t>
      </w:r>
    </w:p>
    <w:p/>
    <w:p>
      <w:bookmarkStart w:id="0" w:name="_GoBack"/>
      <w:bookmarkEnd w:id="0"/>
    </w:p>
    <w:p>
      <w:pPr>
        <w:rPr>
          <w:rFonts w:hint="default" w:eastAsiaTheme="minorEastAsia"/>
          <w:sz w:val="24"/>
          <w:szCs w:val="24"/>
          <w:lang w:val="en-US" w:eastAsia="zh-CN"/>
        </w:rPr>
      </w:pPr>
      <w:r>
        <w:rPr>
          <w:rFonts w:hint="eastAsia"/>
          <w:sz w:val="24"/>
          <w:szCs w:val="24"/>
          <w:lang w:val="en-US" w:eastAsia="zh-CN"/>
        </w:rPr>
        <w:t>附件1：</w:t>
      </w:r>
    </w:p>
    <w:tbl>
      <w:tblPr>
        <w:tblStyle w:val="2"/>
        <w:tblpPr w:leftFromText="180" w:rightFromText="180" w:vertAnchor="text" w:horzAnchor="page" w:tblpX="1280" w:tblpY="98"/>
        <w:tblOverlap w:val="never"/>
        <w:tblW w:w="9360" w:type="dxa"/>
        <w:tblInd w:w="0" w:type="dxa"/>
        <w:shd w:val="clear" w:color="auto" w:fill="auto"/>
        <w:tblLayout w:type="autofit"/>
        <w:tblCellMar>
          <w:top w:w="0" w:type="dxa"/>
          <w:left w:w="0" w:type="dxa"/>
          <w:bottom w:w="0" w:type="dxa"/>
          <w:right w:w="0" w:type="dxa"/>
        </w:tblCellMar>
      </w:tblPr>
      <w:tblGrid>
        <w:gridCol w:w="3432"/>
        <w:gridCol w:w="1923"/>
        <w:gridCol w:w="3209"/>
        <w:gridCol w:w="796"/>
      </w:tblGrid>
      <w:tr>
        <w:tblPrEx>
          <w:shd w:val="clear" w:color="auto" w:fill="auto"/>
          <w:tblCellMar>
            <w:top w:w="0" w:type="dxa"/>
            <w:left w:w="0" w:type="dxa"/>
            <w:bottom w:w="0" w:type="dxa"/>
            <w:right w:w="0" w:type="dxa"/>
          </w:tblCellMar>
        </w:tblPrEx>
        <w:trPr>
          <w:trHeight w:val="540" w:hRule="atLeast"/>
        </w:trPr>
        <w:tc>
          <w:tcPr>
            <w:tcW w:w="9360" w:type="dxa"/>
            <w:gridSpan w:val="4"/>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楷体" w:hAnsi="楷体" w:eastAsia="楷体" w:cs="楷体"/>
                <w:i w:val="0"/>
                <w:color w:val="000000"/>
                <w:sz w:val="32"/>
                <w:szCs w:val="32"/>
                <w:u w:val="none"/>
              </w:rPr>
            </w:pPr>
            <w:r>
              <w:rPr>
                <w:rFonts w:hint="eastAsia" w:ascii="楷体" w:hAnsi="楷体" w:eastAsia="楷体" w:cs="楷体"/>
                <w:i w:val="0"/>
                <w:color w:val="000000"/>
                <w:kern w:val="0"/>
                <w:sz w:val="32"/>
                <w:szCs w:val="32"/>
                <w:u w:val="none"/>
                <w:lang w:val="en-US" w:eastAsia="zh-CN" w:bidi="ar"/>
              </w:rPr>
              <w:t>中国职工保险互助会临沂办事处</w:t>
            </w:r>
          </w:p>
        </w:tc>
      </w:tr>
      <w:tr>
        <w:tblPrEx>
          <w:tblCellMar>
            <w:top w:w="0" w:type="dxa"/>
            <w:left w:w="0" w:type="dxa"/>
            <w:bottom w:w="0" w:type="dxa"/>
            <w:right w:w="0" w:type="dxa"/>
          </w:tblCellMar>
        </w:tblPrEx>
        <w:trPr>
          <w:trHeight w:val="456" w:hRule="atLeast"/>
        </w:trPr>
        <w:tc>
          <w:tcPr>
            <w:tcW w:w="9360" w:type="dxa"/>
            <w:gridSpan w:val="4"/>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Style w:val="4"/>
                <w:lang w:val="en-US" w:eastAsia="zh-CN" w:bidi="ar"/>
              </w:rPr>
              <w:t>“牛年互助送福”活动</w:t>
            </w:r>
            <w:r>
              <w:rPr>
                <w:rStyle w:val="5"/>
                <w:lang w:val="en-US" w:eastAsia="zh-CN" w:bidi="ar"/>
              </w:rPr>
              <w:t xml:space="preserve"> 物品领用表</w:t>
            </w:r>
          </w:p>
        </w:tc>
      </w:tr>
      <w:tr>
        <w:tblPrEx>
          <w:tblCellMar>
            <w:top w:w="0" w:type="dxa"/>
            <w:left w:w="0" w:type="dxa"/>
            <w:bottom w:w="0" w:type="dxa"/>
            <w:right w:w="0" w:type="dxa"/>
          </w:tblCellMar>
        </w:tblPrEx>
        <w:trPr>
          <w:trHeight w:val="931" w:hRule="atLeast"/>
        </w:trPr>
        <w:tc>
          <w:tcPr>
            <w:tcW w:w="9360"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 xml:space="preserve">  </w:t>
            </w:r>
            <w:r>
              <w:rPr>
                <w:rStyle w:val="6"/>
                <w:lang w:val="en-US" w:eastAsia="zh-CN" w:bidi="ar"/>
              </w:rPr>
              <w:t>活动物品每份包含：</w:t>
            </w:r>
            <w:r>
              <w:rPr>
                <w:rStyle w:val="7"/>
                <w:lang w:val="en-US" w:eastAsia="zh-CN" w:bidi="ar"/>
              </w:rPr>
              <w:t>1、</w:t>
            </w:r>
            <w:r>
              <w:rPr>
                <w:rStyle w:val="8"/>
                <w:lang w:val="en-US" w:eastAsia="zh-CN" w:bidi="ar"/>
              </w:rPr>
              <w:t>互助保障宣传单1张；2、大福字（40*40cm）一对；3、中福字（28*28cm）一对； 4、艾鲁康专方沐浴药包1盒</w:t>
            </w:r>
            <w:r>
              <w:rPr>
                <w:rStyle w:val="9"/>
                <w:lang w:val="en-US" w:eastAsia="zh-CN" w:bidi="ar"/>
              </w:rPr>
              <w:t>（5包*30克）</w:t>
            </w:r>
            <w:r>
              <w:rPr>
                <w:rStyle w:val="8"/>
                <w:lang w:val="en-US" w:eastAsia="zh-CN" w:bidi="ar"/>
              </w:rPr>
              <w:t>； 5、艾鲁康</w:t>
            </w:r>
            <w:r>
              <w:rPr>
                <w:rStyle w:val="9"/>
                <w:lang w:val="en-US" w:eastAsia="zh-CN" w:bidi="ar"/>
              </w:rPr>
              <w:t>“艾缘”内衣专用</w:t>
            </w:r>
            <w:r>
              <w:rPr>
                <w:rStyle w:val="8"/>
                <w:lang w:val="en-US" w:eastAsia="zh-CN" w:bidi="ar"/>
              </w:rPr>
              <w:t>洗衣液1袋</w:t>
            </w:r>
            <w:r>
              <w:rPr>
                <w:rStyle w:val="10"/>
                <w:lang w:val="en-US" w:eastAsia="zh-CN" w:bidi="ar"/>
              </w:rPr>
              <w:t>（500ml）；</w:t>
            </w:r>
            <w:r>
              <w:rPr>
                <w:rStyle w:val="9"/>
                <w:lang w:val="en-US" w:eastAsia="zh-CN" w:bidi="ar"/>
              </w:rPr>
              <w:t>6、</w:t>
            </w:r>
            <w:r>
              <w:rPr>
                <w:rStyle w:val="8"/>
                <w:lang w:val="en-US" w:eastAsia="zh-CN" w:bidi="ar"/>
              </w:rPr>
              <w:t>艾鲁康“艾缘”内衣专用皂1块</w:t>
            </w:r>
            <w:r>
              <w:rPr>
                <w:rStyle w:val="9"/>
                <w:lang w:val="en-US" w:eastAsia="zh-CN" w:bidi="ar"/>
              </w:rPr>
              <w:t>（202克）；</w:t>
            </w:r>
            <w:r>
              <w:rPr>
                <w:rStyle w:val="8"/>
                <w:lang w:val="en-US" w:eastAsia="zh-CN" w:bidi="ar"/>
              </w:rPr>
              <w:t>7、手提袋一个。</w:t>
            </w:r>
          </w:p>
        </w:tc>
      </w:tr>
      <w:tr>
        <w:tblPrEx>
          <w:tblCellMar>
            <w:top w:w="0" w:type="dxa"/>
            <w:left w:w="0" w:type="dxa"/>
            <w:bottom w:w="0" w:type="dxa"/>
            <w:right w:w="0" w:type="dxa"/>
          </w:tblCellMar>
        </w:tblPrEx>
        <w:trPr>
          <w:trHeight w:val="325"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单位名称：（公章）</w:t>
            </w: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数量（份）</w:t>
            </w:r>
          </w:p>
        </w:tc>
        <w:tc>
          <w:tcPr>
            <w:tcW w:w="320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领用人及电话</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266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32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after="220" w:afterAutospacing="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签字：</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电话：</w:t>
            </w:r>
            <w:r>
              <w:rPr>
                <w:rFonts w:hint="eastAsia" w:ascii="宋体" w:hAnsi="宋体" w:eastAsia="宋体" w:cs="宋体"/>
                <w:i w:val="0"/>
                <w:color w:val="000000"/>
                <w:kern w:val="0"/>
                <w:sz w:val="22"/>
                <w:szCs w:val="22"/>
                <w:u w:val="none"/>
                <w:lang w:val="en-US" w:eastAsia="zh-CN" w:bidi="ar"/>
              </w:rPr>
              <w:br w:type="textWrapping"/>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66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32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after="220" w:afterAutospacing="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签字：</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电话：</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66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32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after="220" w:afterAutospacing="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签字：</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电话：</w:t>
            </w:r>
            <w:r>
              <w:rPr>
                <w:rFonts w:hint="eastAsia" w:ascii="宋体" w:hAnsi="宋体" w:eastAsia="宋体" w:cs="宋体"/>
                <w:i w:val="0"/>
                <w:color w:val="000000"/>
                <w:kern w:val="0"/>
                <w:sz w:val="22"/>
                <w:szCs w:val="22"/>
                <w:u w:val="none"/>
                <w:lang w:val="en-US" w:eastAsia="zh-CN" w:bidi="ar"/>
              </w:rPr>
              <w:br w:type="textWrapping"/>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66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32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after="220" w:afterAutospacing="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签字：</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电话：</w:t>
            </w:r>
            <w:r>
              <w:rPr>
                <w:rFonts w:hint="eastAsia" w:ascii="宋体" w:hAnsi="宋体" w:eastAsia="宋体" w:cs="宋体"/>
                <w:i w:val="0"/>
                <w:color w:val="000000"/>
                <w:kern w:val="0"/>
                <w:sz w:val="22"/>
                <w:szCs w:val="22"/>
                <w:u w:val="none"/>
                <w:lang w:val="en-US" w:eastAsia="zh-CN" w:bidi="ar"/>
              </w:rPr>
              <w:br w:type="textWrapping"/>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25" w:hRule="atLeast"/>
        </w:trPr>
        <w:tc>
          <w:tcPr>
            <w:tcW w:w="343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办事处主任审批：</w:t>
            </w:r>
          </w:p>
        </w:tc>
        <w:tc>
          <w:tcPr>
            <w:tcW w:w="1923" w:type="dxa"/>
            <w:tcBorders>
              <w:top w:val="nil"/>
              <w:left w:val="nil"/>
              <w:bottom w:val="nil"/>
              <w:right w:val="nil"/>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3209"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办事处经办人：</w:t>
            </w:r>
          </w:p>
        </w:tc>
        <w:tc>
          <w:tcPr>
            <w:tcW w:w="796" w:type="dxa"/>
            <w:tcBorders>
              <w:top w:val="nil"/>
              <w:left w:val="nil"/>
              <w:bottom w:val="nil"/>
              <w:right w:val="nil"/>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bl>
    <w:p>
      <w:pPr>
        <w:rPr>
          <w:rFonts w:hint="default" w:eastAsiaTheme="minorEastAsia"/>
          <w:sz w:val="24"/>
          <w:szCs w:val="24"/>
          <w:lang w:val="en-US" w:eastAsia="zh-CN"/>
        </w:rPr>
      </w:pPr>
      <w:r>
        <w:rPr>
          <w:rFonts w:hint="eastAsia"/>
          <w:sz w:val="24"/>
          <w:szCs w:val="24"/>
          <w:lang w:val="en-US" w:eastAsia="zh-CN"/>
        </w:rPr>
        <w:t>附件2：</w:t>
      </w:r>
    </w:p>
    <w:tbl>
      <w:tblPr>
        <w:tblStyle w:val="2"/>
        <w:tblW w:w="8680" w:type="dxa"/>
        <w:tblInd w:w="0" w:type="dxa"/>
        <w:shd w:val="clear" w:color="auto" w:fill="auto"/>
        <w:tblLayout w:type="autofit"/>
        <w:tblCellMar>
          <w:top w:w="0" w:type="dxa"/>
          <w:left w:w="0" w:type="dxa"/>
          <w:bottom w:w="0" w:type="dxa"/>
          <w:right w:w="0" w:type="dxa"/>
        </w:tblCellMar>
      </w:tblPr>
      <w:tblGrid>
        <w:gridCol w:w="389"/>
        <w:gridCol w:w="1317"/>
        <w:gridCol w:w="389"/>
        <w:gridCol w:w="1317"/>
        <w:gridCol w:w="389"/>
        <w:gridCol w:w="1317"/>
        <w:gridCol w:w="389"/>
        <w:gridCol w:w="1317"/>
        <w:gridCol w:w="537"/>
        <w:gridCol w:w="1319"/>
      </w:tblGrid>
      <w:tr>
        <w:tblPrEx>
          <w:shd w:val="clear" w:color="auto" w:fill="auto"/>
          <w:tblCellMar>
            <w:top w:w="0" w:type="dxa"/>
            <w:left w:w="0" w:type="dxa"/>
            <w:bottom w:w="0" w:type="dxa"/>
            <w:right w:w="0" w:type="dxa"/>
          </w:tblCellMar>
        </w:tblPrEx>
        <w:trPr>
          <w:trHeight w:val="596" w:hRule="atLeast"/>
        </w:trPr>
        <w:tc>
          <w:tcPr>
            <w:tcW w:w="8680"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楷体" w:hAnsi="楷体" w:eastAsia="楷体" w:cs="楷体"/>
                <w:i w:val="0"/>
                <w:color w:val="000000"/>
                <w:sz w:val="32"/>
                <w:szCs w:val="32"/>
                <w:u w:val="none"/>
              </w:rPr>
            </w:pPr>
            <w:r>
              <w:rPr>
                <w:rFonts w:hint="eastAsia" w:ascii="楷体" w:hAnsi="楷体" w:eastAsia="楷体" w:cs="楷体"/>
                <w:i w:val="0"/>
                <w:color w:val="000000"/>
                <w:kern w:val="0"/>
                <w:sz w:val="32"/>
                <w:szCs w:val="32"/>
                <w:u w:val="none"/>
                <w:lang w:val="en-US" w:eastAsia="zh-CN" w:bidi="ar"/>
              </w:rPr>
              <w:t>中国职工保险互助会临沂办事处</w:t>
            </w:r>
          </w:p>
        </w:tc>
      </w:tr>
      <w:tr>
        <w:tblPrEx>
          <w:shd w:val="clear" w:color="auto" w:fill="auto"/>
        </w:tblPrEx>
        <w:trPr>
          <w:trHeight w:val="344" w:hRule="atLeast"/>
        </w:trPr>
        <w:tc>
          <w:tcPr>
            <w:tcW w:w="0" w:type="auto"/>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single"/>
                <w:lang w:val="en-US" w:eastAsia="zh-CN" w:bidi="ar"/>
              </w:rPr>
              <w:t>“牛年互助送福”活动</w:t>
            </w:r>
            <w:r>
              <w:rPr>
                <w:rFonts w:hint="eastAsia" w:ascii="宋体" w:hAnsi="宋体" w:eastAsia="宋体" w:cs="宋体"/>
                <w:b/>
                <w:i w:val="0"/>
                <w:color w:val="000000"/>
                <w:kern w:val="0"/>
                <w:sz w:val="36"/>
                <w:szCs w:val="36"/>
                <w:u w:val="none"/>
                <w:lang w:val="en-US" w:eastAsia="zh-CN" w:bidi="ar"/>
              </w:rPr>
              <w:t xml:space="preserve"> 物品发放表</w:t>
            </w:r>
          </w:p>
        </w:tc>
      </w:tr>
      <w:tr>
        <w:tblPrEx>
          <w:shd w:val="clear" w:color="auto" w:fill="auto"/>
          <w:tblCellMar>
            <w:top w:w="0" w:type="dxa"/>
            <w:left w:w="0" w:type="dxa"/>
            <w:bottom w:w="0" w:type="dxa"/>
            <w:right w:w="0" w:type="dxa"/>
          </w:tblCellMar>
        </w:tblPrEx>
        <w:trPr>
          <w:trHeight w:val="444" w:hRule="atLeast"/>
        </w:trPr>
        <w:tc>
          <w:tcPr>
            <w:tcW w:w="0" w:type="auto"/>
            <w:gridSpan w:val="4"/>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单位名称</w:t>
            </w:r>
            <w:r>
              <w:rPr>
                <w:rFonts w:hint="eastAsia" w:ascii="宋体" w:hAnsi="宋体" w:eastAsia="宋体" w:cs="宋体"/>
                <w:i w:val="0"/>
                <w:color w:val="000000"/>
                <w:kern w:val="0"/>
                <w:sz w:val="22"/>
                <w:szCs w:val="22"/>
                <w:u w:val="none"/>
                <w:lang w:val="en-US" w:eastAsia="zh-CN" w:bidi="ar"/>
              </w:rPr>
              <w:t>：（公章）</w:t>
            </w:r>
          </w:p>
        </w:tc>
        <w:tc>
          <w:tcPr>
            <w:tcW w:w="0" w:type="auto"/>
            <w:tcBorders>
              <w:top w:val="nil"/>
              <w:left w:val="nil"/>
              <w:bottom w:val="nil"/>
              <w:right w:val="nil"/>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0" w:type="auto"/>
            <w:tcBorders>
              <w:top w:val="nil"/>
              <w:left w:val="nil"/>
              <w:bottom w:val="nil"/>
              <w:right w:val="nil"/>
            </w:tcBorders>
            <w:shd w:val="clear" w:color="auto" w:fill="auto"/>
            <w:noWrap/>
            <w:tcMar>
              <w:top w:w="12" w:type="dxa"/>
              <w:left w:w="12" w:type="dxa"/>
              <w:right w:w="12" w:type="dxa"/>
            </w:tcMar>
            <w:vAlign w:val="center"/>
          </w:tcPr>
          <w:p>
            <w:pPr>
              <w:jc w:val="center"/>
              <w:rPr>
                <w:rFonts w:hint="eastAsia" w:ascii="宋体" w:hAnsi="宋体" w:eastAsia="宋体" w:cs="宋体"/>
                <w:b/>
                <w:i w:val="0"/>
                <w:color w:val="000000"/>
                <w:sz w:val="22"/>
                <w:szCs w:val="22"/>
                <w:u w:val="none"/>
              </w:rPr>
            </w:pPr>
          </w:p>
        </w:tc>
        <w:tc>
          <w:tcPr>
            <w:tcW w:w="0" w:type="auto"/>
            <w:gridSpan w:val="2"/>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发放人：</w:t>
            </w:r>
          </w:p>
        </w:tc>
        <w:tc>
          <w:tcPr>
            <w:tcW w:w="0" w:type="auto"/>
            <w:gridSpan w:val="2"/>
            <w:tcBorders>
              <w:top w:val="nil"/>
              <w:left w:val="nil"/>
              <w:bottom w:val="single" w:color="000000" w:sz="4" w:space="0"/>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 xml:space="preserve">  年  月  日</w:t>
            </w:r>
          </w:p>
        </w:tc>
      </w:tr>
      <w:tr>
        <w:tblPrEx>
          <w:tblCellMar>
            <w:top w:w="0" w:type="dxa"/>
            <w:left w:w="0" w:type="dxa"/>
            <w:bottom w:w="0" w:type="dxa"/>
            <w:right w:w="0" w:type="dxa"/>
          </w:tblCellMar>
        </w:tblPrEx>
        <w:trPr>
          <w:trHeight w:val="1644" w:hRule="atLeast"/>
        </w:trPr>
        <w:tc>
          <w:tcPr>
            <w:tcW w:w="8680"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Style w:val="11"/>
                <w:lang w:val="en-US" w:eastAsia="zh-CN" w:bidi="ar"/>
              </w:rPr>
            </w:pPr>
            <w:r>
              <w:rPr>
                <w:rFonts w:hint="eastAsia" w:ascii="宋体" w:hAnsi="宋体" w:eastAsia="宋体" w:cs="宋体"/>
                <w:b/>
                <w:i w:val="0"/>
                <w:color w:val="000000"/>
                <w:kern w:val="0"/>
                <w:sz w:val="28"/>
                <w:szCs w:val="28"/>
                <w:u w:val="none"/>
                <w:lang w:val="en-US" w:eastAsia="zh-CN" w:bidi="ar"/>
              </w:rPr>
              <w:t xml:space="preserve">                  </w:t>
            </w:r>
            <w:r>
              <w:rPr>
                <w:rStyle w:val="11"/>
                <w:lang w:val="en-US" w:eastAsia="zh-CN" w:bidi="ar"/>
              </w:rPr>
              <w:t>活动物品每人发放一份</w:t>
            </w:r>
          </w:p>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b/>
                <w:i w:val="0"/>
                <w:color w:val="000000"/>
                <w:kern w:val="0"/>
                <w:sz w:val="22"/>
                <w:szCs w:val="22"/>
                <w:u w:val="none"/>
                <w:lang w:val="en-US" w:eastAsia="zh-CN" w:bidi="ar"/>
              </w:rPr>
              <w:t>每份包含</w:t>
            </w:r>
            <w:r>
              <w:rPr>
                <w:rFonts w:hint="eastAsia" w:ascii="宋体" w:hAnsi="宋体" w:eastAsia="宋体" w:cs="宋体"/>
                <w:i w:val="0"/>
                <w:color w:val="000000"/>
                <w:kern w:val="0"/>
                <w:sz w:val="22"/>
                <w:szCs w:val="22"/>
                <w:u w:val="none"/>
                <w:lang w:val="en-US" w:eastAsia="zh-CN" w:bidi="ar"/>
              </w:rPr>
              <w:t>：</w:t>
            </w:r>
            <w:r>
              <w:rPr>
                <w:rStyle w:val="7"/>
                <w:lang w:val="en-US" w:eastAsia="zh-CN" w:bidi="ar"/>
              </w:rPr>
              <w:t>1、</w:t>
            </w:r>
            <w:r>
              <w:rPr>
                <w:rStyle w:val="8"/>
                <w:lang w:val="en-US" w:eastAsia="zh-CN" w:bidi="ar"/>
              </w:rPr>
              <w:t>互助保障宣传单1张；2、大福字（40*40cm）一对；3、中福字（28*28cm）一对； 4、艾鲁康专方沐浴药包1盒</w:t>
            </w:r>
            <w:r>
              <w:rPr>
                <w:rStyle w:val="9"/>
                <w:lang w:val="en-US" w:eastAsia="zh-CN" w:bidi="ar"/>
              </w:rPr>
              <w:t>（5包*30克）</w:t>
            </w:r>
            <w:r>
              <w:rPr>
                <w:rStyle w:val="8"/>
                <w:lang w:val="en-US" w:eastAsia="zh-CN" w:bidi="ar"/>
              </w:rPr>
              <w:t>； 5、艾鲁康</w:t>
            </w:r>
            <w:r>
              <w:rPr>
                <w:rStyle w:val="9"/>
                <w:lang w:val="en-US" w:eastAsia="zh-CN" w:bidi="ar"/>
              </w:rPr>
              <w:t>“艾缘”内衣专用</w:t>
            </w:r>
            <w:r>
              <w:rPr>
                <w:rStyle w:val="8"/>
                <w:lang w:val="en-US" w:eastAsia="zh-CN" w:bidi="ar"/>
              </w:rPr>
              <w:t>洗衣液1袋</w:t>
            </w:r>
            <w:r>
              <w:rPr>
                <w:rStyle w:val="10"/>
                <w:lang w:val="en-US" w:eastAsia="zh-CN" w:bidi="ar"/>
              </w:rPr>
              <w:t>（500ml）；</w:t>
            </w:r>
            <w:r>
              <w:rPr>
                <w:rStyle w:val="9"/>
                <w:lang w:val="en-US" w:eastAsia="zh-CN" w:bidi="ar"/>
              </w:rPr>
              <w:t>6、</w:t>
            </w:r>
            <w:r>
              <w:rPr>
                <w:rStyle w:val="8"/>
                <w:lang w:val="en-US" w:eastAsia="zh-CN" w:bidi="ar"/>
              </w:rPr>
              <w:t>艾鲁康“艾缘”内衣专用皂1块</w:t>
            </w:r>
            <w:r>
              <w:rPr>
                <w:rStyle w:val="9"/>
                <w:lang w:val="en-US" w:eastAsia="zh-CN" w:bidi="ar"/>
              </w:rPr>
              <w:t>（202克）；</w:t>
            </w:r>
            <w:r>
              <w:rPr>
                <w:rStyle w:val="8"/>
                <w:lang w:val="en-US" w:eastAsia="zh-CN" w:bidi="ar"/>
              </w:rPr>
              <w:t>7、手提袋一个。</w:t>
            </w:r>
            <w:r>
              <w:rPr>
                <w:rFonts w:hint="eastAsia" w:ascii="宋体" w:hAnsi="宋体" w:eastAsia="宋体" w:cs="宋体"/>
                <w:i w:val="0"/>
                <w:color w:val="000000"/>
                <w:kern w:val="0"/>
                <w:sz w:val="22"/>
                <w:szCs w:val="22"/>
                <w:u w:val="none"/>
                <w:lang w:val="en-US" w:eastAsia="zh-CN" w:bidi="ar"/>
              </w:rPr>
              <w:t xml:space="preserve">                                                     </w:t>
            </w: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领用人签字</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领用人签字</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领用人签字</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领用人签字</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领用人签字</w:t>
            </w: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58"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PrEx>
        <w:trPr>
          <w:trHeight w:val="471" w:hRule="atLeast"/>
        </w:trPr>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bl>
    <w:p/>
    <w:sectPr>
      <w:pgSz w:w="11906" w:h="16838"/>
      <w:pgMar w:top="1417" w:right="1587" w:bottom="113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2000000000000000000"/>
    <w:charset w:val="86"/>
    <w:family w:val="script"/>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5A75E9"/>
    <w:multiLevelType w:val="singleLevel"/>
    <w:tmpl w:val="865A75E9"/>
    <w:lvl w:ilvl="0" w:tentative="0">
      <w:start w:val="1"/>
      <w:numFmt w:val="chineseCounting"/>
      <w:suff w:val="nothing"/>
      <w:lvlText w:val="%1、"/>
      <w:lvlJc w:val="left"/>
      <w:rPr>
        <w:rFonts w:hint="eastAsia"/>
      </w:rPr>
    </w:lvl>
  </w:abstractNum>
  <w:abstractNum w:abstractNumId="1">
    <w:nsid w:val="9B77B945"/>
    <w:multiLevelType w:val="singleLevel"/>
    <w:tmpl w:val="9B77B945"/>
    <w:lvl w:ilvl="0" w:tentative="0">
      <w:start w:val="1"/>
      <w:numFmt w:val="decimal"/>
      <w:suff w:val="nothing"/>
      <w:lvlText w:val="%1、"/>
      <w:lvlJc w:val="left"/>
    </w:lvl>
  </w:abstractNum>
  <w:abstractNum w:abstractNumId="2">
    <w:nsid w:val="BCC354C7"/>
    <w:multiLevelType w:val="singleLevel"/>
    <w:tmpl w:val="BCC354C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B7B19"/>
    <w:rsid w:val="018865E7"/>
    <w:rsid w:val="02C55435"/>
    <w:rsid w:val="03836FF4"/>
    <w:rsid w:val="060925E3"/>
    <w:rsid w:val="06A11852"/>
    <w:rsid w:val="078C064E"/>
    <w:rsid w:val="08886778"/>
    <w:rsid w:val="08C07B2A"/>
    <w:rsid w:val="09961695"/>
    <w:rsid w:val="09A809C0"/>
    <w:rsid w:val="0AEF0200"/>
    <w:rsid w:val="0BEC16AE"/>
    <w:rsid w:val="0C0A77CE"/>
    <w:rsid w:val="0D6A63E0"/>
    <w:rsid w:val="0DBF2D60"/>
    <w:rsid w:val="0F54413A"/>
    <w:rsid w:val="0F767DD7"/>
    <w:rsid w:val="0FFF1758"/>
    <w:rsid w:val="101F7AC6"/>
    <w:rsid w:val="11C847EA"/>
    <w:rsid w:val="12086103"/>
    <w:rsid w:val="122F09D2"/>
    <w:rsid w:val="12CE79D3"/>
    <w:rsid w:val="139A1A8B"/>
    <w:rsid w:val="13BC03E5"/>
    <w:rsid w:val="15D34A0D"/>
    <w:rsid w:val="185218B6"/>
    <w:rsid w:val="1AE7253C"/>
    <w:rsid w:val="1B7429A5"/>
    <w:rsid w:val="1BCD1497"/>
    <w:rsid w:val="1C42290D"/>
    <w:rsid w:val="1C497E25"/>
    <w:rsid w:val="1D496994"/>
    <w:rsid w:val="1D701B92"/>
    <w:rsid w:val="1F362AD4"/>
    <w:rsid w:val="223858AD"/>
    <w:rsid w:val="22E41888"/>
    <w:rsid w:val="230275BD"/>
    <w:rsid w:val="237D2AB3"/>
    <w:rsid w:val="23B32D68"/>
    <w:rsid w:val="243E5220"/>
    <w:rsid w:val="246A5CFC"/>
    <w:rsid w:val="24E92596"/>
    <w:rsid w:val="26743F9E"/>
    <w:rsid w:val="269F3166"/>
    <w:rsid w:val="2774086A"/>
    <w:rsid w:val="27C4213A"/>
    <w:rsid w:val="2A2E7420"/>
    <w:rsid w:val="2AB51141"/>
    <w:rsid w:val="2B8B09D2"/>
    <w:rsid w:val="2BC10A8E"/>
    <w:rsid w:val="2CAF1155"/>
    <w:rsid w:val="2E14798A"/>
    <w:rsid w:val="2E965F65"/>
    <w:rsid w:val="2F472138"/>
    <w:rsid w:val="30815D0A"/>
    <w:rsid w:val="30CF633E"/>
    <w:rsid w:val="323A7524"/>
    <w:rsid w:val="32631AFA"/>
    <w:rsid w:val="333F697B"/>
    <w:rsid w:val="347E3FAC"/>
    <w:rsid w:val="36FF2286"/>
    <w:rsid w:val="38B21CF1"/>
    <w:rsid w:val="393F3277"/>
    <w:rsid w:val="3BCD54F0"/>
    <w:rsid w:val="3BDD34A3"/>
    <w:rsid w:val="3C4301E0"/>
    <w:rsid w:val="3C9A7338"/>
    <w:rsid w:val="3DE03014"/>
    <w:rsid w:val="3E1A496A"/>
    <w:rsid w:val="3F8712C1"/>
    <w:rsid w:val="40CD48F3"/>
    <w:rsid w:val="41714A24"/>
    <w:rsid w:val="41912961"/>
    <w:rsid w:val="433E13E6"/>
    <w:rsid w:val="46314BC9"/>
    <w:rsid w:val="472B441F"/>
    <w:rsid w:val="47A17409"/>
    <w:rsid w:val="47BB1357"/>
    <w:rsid w:val="47D0369D"/>
    <w:rsid w:val="4885029B"/>
    <w:rsid w:val="48B33D97"/>
    <w:rsid w:val="4C426CB3"/>
    <w:rsid w:val="4D075905"/>
    <w:rsid w:val="4D622D44"/>
    <w:rsid w:val="4E584E09"/>
    <w:rsid w:val="4EED594E"/>
    <w:rsid w:val="4F801E3F"/>
    <w:rsid w:val="510715CE"/>
    <w:rsid w:val="51952303"/>
    <w:rsid w:val="52A83EB2"/>
    <w:rsid w:val="53A16593"/>
    <w:rsid w:val="53FD1D24"/>
    <w:rsid w:val="544E12F4"/>
    <w:rsid w:val="54B84511"/>
    <w:rsid w:val="55121AEA"/>
    <w:rsid w:val="55D90947"/>
    <w:rsid w:val="56B77846"/>
    <w:rsid w:val="56F4515B"/>
    <w:rsid w:val="572D71F9"/>
    <w:rsid w:val="576C2D2A"/>
    <w:rsid w:val="579F2FD5"/>
    <w:rsid w:val="5B2273A2"/>
    <w:rsid w:val="5BB94520"/>
    <w:rsid w:val="5BC7616E"/>
    <w:rsid w:val="5C527992"/>
    <w:rsid w:val="5CAB613C"/>
    <w:rsid w:val="5CB2667F"/>
    <w:rsid w:val="5CB548F9"/>
    <w:rsid w:val="5D6E58D1"/>
    <w:rsid w:val="60BD2AD4"/>
    <w:rsid w:val="6130770D"/>
    <w:rsid w:val="655500E4"/>
    <w:rsid w:val="65DE43E2"/>
    <w:rsid w:val="666E3E4C"/>
    <w:rsid w:val="66B82360"/>
    <w:rsid w:val="66E42B16"/>
    <w:rsid w:val="68B261C7"/>
    <w:rsid w:val="68D60466"/>
    <w:rsid w:val="6A2B066C"/>
    <w:rsid w:val="6AE47950"/>
    <w:rsid w:val="6B0E1B16"/>
    <w:rsid w:val="6D676FA6"/>
    <w:rsid w:val="6D8D362F"/>
    <w:rsid w:val="6DDA1323"/>
    <w:rsid w:val="6DEA1E03"/>
    <w:rsid w:val="6E925D61"/>
    <w:rsid w:val="6F8E6233"/>
    <w:rsid w:val="706E5646"/>
    <w:rsid w:val="72775852"/>
    <w:rsid w:val="736A565F"/>
    <w:rsid w:val="7427721F"/>
    <w:rsid w:val="74391E92"/>
    <w:rsid w:val="77881189"/>
    <w:rsid w:val="780811FE"/>
    <w:rsid w:val="79A8749F"/>
    <w:rsid w:val="7A0C0848"/>
    <w:rsid w:val="7AC31C80"/>
    <w:rsid w:val="7B237682"/>
    <w:rsid w:val="7B536E88"/>
    <w:rsid w:val="7C45496D"/>
    <w:rsid w:val="7D722FF7"/>
    <w:rsid w:val="7DEF7843"/>
    <w:rsid w:val="7EDD6FFA"/>
    <w:rsid w:val="7F621332"/>
    <w:rsid w:val="7F6734A1"/>
    <w:rsid w:val="7FB16E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b/>
      <w:color w:val="000000"/>
      <w:sz w:val="36"/>
      <w:szCs w:val="36"/>
      <w:u w:val="single"/>
    </w:rPr>
  </w:style>
  <w:style w:type="character" w:customStyle="1" w:styleId="5">
    <w:name w:val="font11"/>
    <w:basedOn w:val="3"/>
    <w:qFormat/>
    <w:uiPriority w:val="0"/>
    <w:rPr>
      <w:rFonts w:hint="eastAsia" w:ascii="宋体" w:hAnsi="宋体" w:eastAsia="宋体" w:cs="宋体"/>
      <w:b/>
      <w:color w:val="000000"/>
      <w:sz w:val="36"/>
      <w:szCs w:val="36"/>
      <w:u w:val="none"/>
    </w:rPr>
  </w:style>
  <w:style w:type="character" w:customStyle="1" w:styleId="6">
    <w:name w:val="font21"/>
    <w:basedOn w:val="3"/>
    <w:qFormat/>
    <w:uiPriority w:val="0"/>
    <w:rPr>
      <w:rFonts w:hint="eastAsia" w:ascii="宋体" w:hAnsi="宋体" w:eastAsia="宋体" w:cs="宋体"/>
      <w:b/>
      <w:color w:val="000000"/>
      <w:sz w:val="24"/>
      <w:szCs w:val="24"/>
      <w:u w:val="none"/>
    </w:rPr>
  </w:style>
  <w:style w:type="character" w:customStyle="1" w:styleId="7">
    <w:name w:val="font91"/>
    <w:basedOn w:val="3"/>
    <w:qFormat/>
    <w:uiPriority w:val="0"/>
    <w:rPr>
      <w:rFonts w:hint="eastAsia" w:ascii="宋体" w:hAnsi="宋体" w:eastAsia="宋体" w:cs="宋体"/>
      <w:color w:val="000000"/>
      <w:sz w:val="24"/>
      <w:szCs w:val="24"/>
      <w:u w:val="none"/>
    </w:rPr>
  </w:style>
  <w:style w:type="character" w:customStyle="1" w:styleId="8">
    <w:name w:val="font01"/>
    <w:basedOn w:val="3"/>
    <w:qFormat/>
    <w:uiPriority w:val="0"/>
    <w:rPr>
      <w:rFonts w:hint="eastAsia" w:ascii="宋体" w:hAnsi="宋体" w:eastAsia="宋体" w:cs="宋体"/>
      <w:color w:val="000000"/>
      <w:sz w:val="22"/>
      <w:szCs w:val="22"/>
      <w:u w:val="none"/>
    </w:rPr>
  </w:style>
  <w:style w:type="character" w:customStyle="1" w:styleId="9">
    <w:name w:val="font81"/>
    <w:basedOn w:val="3"/>
    <w:uiPriority w:val="0"/>
    <w:rPr>
      <w:rFonts w:hint="eastAsia" w:ascii="宋体" w:hAnsi="宋体" w:eastAsia="宋体" w:cs="宋体"/>
      <w:color w:val="000000"/>
      <w:sz w:val="20"/>
      <w:szCs w:val="20"/>
      <w:u w:val="none"/>
    </w:rPr>
  </w:style>
  <w:style w:type="character" w:customStyle="1" w:styleId="10">
    <w:name w:val="font71"/>
    <w:basedOn w:val="3"/>
    <w:qFormat/>
    <w:uiPriority w:val="0"/>
    <w:rPr>
      <w:rFonts w:hint="eastAsia" w:ascii="宋体" w:hAnsi="宋体" w:eastAsia="宋体" w:cs="宋体"/>
      <w:color w:val="000000"/>
      <w:sz w:val="18"/>
      <w:szCs w:val="18"/>
      <w:u w:val="none"/>
    </w:rPr>
  </w:style>
  <w:style w:type="character" w:customStyle="1" w:styleId="11">
    <w:name w:val="font31"/>
    <w:basedOn w:val="3"/>
    <w:qFormat/>
    <w:uiPriority w:val="0"/>
    <w:rPr>
      <w:rFonts w:hint="eastAsia" w:ascii="宋体" w:hAnsi="宋体" w:eastAsia="宋体" w:cs="宋体"/>
      <w:b/>
      <w:color w:val="000000"/>
      <w:sz w:val="32"/>
      <w:szCs w:val="32"/>
      <w:u w:val="none"/>
    </w:rPr>
  </w:style>
  <w:style w:type="character" w:customStyle="1" w:styleId="12">
    <w:name w:val="font41"/>
    <w:basedOn w:val="3"/>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2021-02-01T05:20:00Z</dcterms:created>
  <dc:creator>think</dc:creator>
  <cp:lastModifiedBy>一峰</cp:lastModifiedBy>
  <cp:lastPrinted>2021-02-02T02:53:00Z</cp:lastPrinted>
  <dcterms:modified xsi:type="dcterms:W3CDTF">2021-02-02T03:23:27Z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